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EB496" w14:textId="77777777" w:rsidR="008907AB" w:rsidRPr="008907AB" w:rsidRDefault="008907AB" w:rsidP="008907AB">
      <w:pPr>
        <w:shd w:val="clear" w:color="auto" w:fill="FFFFFF"/>
        <w:spacing w:before="450" w:after="600" w:line="570" w:lineRule="atLeast"/>
        <w:outlineLvl w:val="0"/>
        <w:rPr>
          <w:rFonts w:ascii="inherit" w:eastAsia="Times New Roman" w:hAnsi="inherit" w:cs="Times New Roman"/>
          <w:color w:val="4C4C4C"/>
          <w:kern w:val="36"/>
          <w:sz w:val="42"/>
          <w:szCs w:val="42"/>
          <w:lang w:eastAsia="es-ES"/>
          <w14:ligatures w14:val="none"/>
        </w:rPr>
      </w:pPr>
      <w:proofErr w:type="spellStart"/>
      <w:r w:rsidRPr="008907AB">
        <w:rPr>
          <w:rFonts w:ascii="inherit" w:eastAsia="Times New Roman" w:hAnsi="inherit" w:cs="Times New Roman"/>
          <w:color w:val="4C4C4C"/>
          <w:kern w:val="36"/>
          <w:sz w:val="42"/>
          <w:szCs w:val="42"/>
          <w:lang w:eastAsia="es-ES"/>
          <w14:ligatures w14:val="none"/>
        </w:rPr>
        <w:t>Fendt</w:t>
      </w:r>
      <w:proofErr w:type="spellEnd"/>
      <w:r w:rsidRPr="008907AB">
        <w:rPr>
          <w:rFonts w:ascii="inherit" w:eastAsia="Times New Roman" w:hAnsi="inherit" w:cs="Times New Roman"/>
          <w:color w:val="4C4C4C"/>
          <w:kern w:val="36"/>
          <w:sz w:val="42"/>
          <w:szCs w:val="42"/>
          <w:lang w:eastAsia="es-ES"/>
          <w14:ligatures w14:val="none"/>
        </w:rPr>
        <w:t xml:space="preserve"> España presume de récord de cuota de mercado en 2023 en la II Convención de concesionarios AGCO</w:t>
      </w:r>
    </w:p>
    <w:p w14:paraId="1B92E571" w14:textId="77777777" w:rsidR="008907AB" w:rsidRPr="008907AB" w:rsidRDefault="008907AB" w:rsidP="008907AB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La anual Convención de concesionarios de AGCO sirvió de escenario a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España para hacer balance del año y analizar el récord en cuota de mercado conseguido por la marca en 2023.</w:t>
      </w:r>
    </w:p>
    <w:p w14:paraId="6D78D8C5" w14:textId="77777777" w:rsidR="008907AB" w:rsidRPr="008907AB" w:rsidRDefault="008907AB" w:rsidP="008907AB">
      <w:pPr>
        <w:shd w:val="clear" w:color="auto" w:fill="FFFFFF"/>
        <w:spacing w:before="24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En un año especialmente complicado, en el que hemos visto desplomarse el mercado de tractores, y con una perspectiva no muy halagüeña para el sector,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amplió su cuota de mercado de manera significativa en España. La marca alcanzó por primera vez en el país un 10,3% de cuota de mercado en tractores por encima de los 80 CV, manteniéndose así, un año más, en tercera posición con respecto a sus competidores.</w:t>
      </w:r>
    </w:p>
    <w:p w14:paraId="5020EAA9" w14:textId="1BEED8CD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noProof/>
          <w:color w:val="4C4C4C"/>
          <w:kern w:val="0"/>
          <w:sz w:val="24"/>
          <w:szCs w:val="24"/>
          <w:lang w:eastAsia="es-ES"/>
          <w14:ligatures w14:val="none"/>
        </w:rPr>
        <w:drawing>
          <wp:inline distT="0" distB="0" distL="0" distR="0" wp14:anchorId="0D644C75" wp14:editId="0219340F">
            <wp:extent cx="5400040" cy="2278380"/>
            <wp:effectExtent l="0" t="0" r="0" b="7620"/>
            <wp:docPr id="43223236" name="Imagen 3" descr="Pantalla de un aud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3236" name="Imagen 3" descr="Pantalla de un aud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4138" w14:textId="77777777" w:rsidR="008907AB" w:rsidRPr="008907AB" w:rsidRDefault="008907AB" w:rsidP="008907AB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En España se matricularon 7.745 tractores nuevos durante 2023 frente a las 9.376 unidades del año anterior, lo que supone una caída del 17%. Por encima de 80 CV, rango en el que trabaja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, se matricularon 6.097 tractores de los cuales 628 unidades fueron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.</w:t>
      </w:r>
    </w:p>
    <w:p w14:paraId="71EDC36E" w14:textId="0FBD0DB9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noProof/>
          <w:color w:val="4C4C4C"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5BD5DBA6" wp14:editId="335CF202">
            <wp:extent cx="5400040" cy="3347085"/>
            <wp:effectExtent l="0" t="0" r="0" b="5715"/>
            <wp:docPr id="704889849" name="Imagen 2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89849" name="Imagen 2" descr="Imagen de la pantalla de un celular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34BE" w14:textId="77777777" w:rsidR="008907AB" w:rsidRPr="008907AB" w:rsidRDefault="008907AB" w:rsidP="008907AB">
      <w:pPr>
        <w:shd w:val="clear" w:color="auto" w:fill="F0F0F0"/>
        <w:spacing w:after="0" w:line="300" w:lineRule="atLeast"/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>Fuente: Datos ROMA</w:t>
      </w:r>
    </w:p>
    <w:p w14:paraId="4A473883" w14:textId="77777777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Es en la alta potencia, por encima de los 240 CV, donde como viene siendo habitual,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ha dado la campanada con 174 unidades vendidas de sus series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700 Gen7, 800, 900 y 1000 Vario, alcanzando hasta un 24,8% de cuota de mercado y una envidiable segunda posición en el ranking.</w:t>
      </w:r>
    </w:p>
    <w:p w14:paraId="294FCB1D" w14:textId="77777777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</w:p>
    <w:p w14:paraId="752FE2FC" w14:textId="77777777" w:rsidR="008907AB" w:rsidRPr="008907AB" w:rsidRDefault="008907AB" w:rsidP="008907AB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El tractor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más popular en España ha sido el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722 Vario Gen6, con 71 unidades vendidas, seguido del 826 con 59 unidades, el 718 Gen6 con 56 y el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210 con 50, demostrando este último que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ya no es sólo una marca de “tractores grandes” y cada vez está más adaptado a las necesidades del agricultor español.</w:t>
      </w:r>
    </w:p>
    <w:p w14:paraId="4923DA61" w14:textId="670AB4EE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noProof/>
          <w:color w:val="4C4C4C"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36586385" wp14:editId="5CF967A9">
            <wp:extent cx="5400040" cy="3601720"/>
            <wp:effectExtent l="0" t="0" r="0" b="0"/>
            <wp:docPr id="517741086" name="Imagen 1" descr="Un hombre en frente de un pared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41086" name="Imagen 1" descr="Un hombre en frente de un pared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D8663" w14:textId="77777777" w:rsidR="008907AB" w:rsidRPr="008907AB" w:rsidRDefault="008907AB" w:rsidP="008907AB">
      <w:pPr>
        <w:shd w:val="clear" w:color="auto" w:fill="F0F0F0"/>
        <w:spacing w:after="0" w:line="300" w:lineRule="atLeast"/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 xml:space="preserve">Fabio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>Garavelli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 xml:space="preserve">, director de ventas de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 xml:space="preserve"> para el sur de Europa.</w:t>
      </w:r>
    </w:p>
    <w:p w14:paraId="0D998B4A" w14:textId="77777777" w:rsidR="008907AB" w:rsidRPr="008907AB" w:rsidRDefault="008907AB" w:rsidP="008907AB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Fabio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Garavelli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, director de ventas de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para el sur de Europa, fue el encargado de abrir la reunión, destacando los buenos resultados de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para los mercados del sur y en especial de España. “Los cambios en el mercado europeo y global, ponen de manifiesto la importancia de los mercados mediterráneos. Y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no es ajeno a ello, dedicando gran parte de sus recursos y esfuerzos en darles respuesta”, afirmó Fabio. “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y su red de concesionarios forman un fuerte equipo capaz de dar respuesta a cualquier necesidad del agricultor español y los resultados de este año en España así lo dejan claro”.</w:t>
      </w:r>
    </w:p>
    <w:p w14:paraId="5B664140" w14:textId="77777777" w:rsidR="008907AB" w:rsidRDefault="008907AB" w:rsidP="008907AB">
      <w:pPr>
        <w:shd w:val="clear" w:color="auto" w:fill="FFFFFF"/>
        <w:spacing w:before="24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Estos resultados son fruto del arduo trabajo de una red concesionarios cada día más profesional y comprometida. Su servicio al campo y al agricultor han facilitado los excelentes resultados de la marca y auguran que, a pesar de la desafiante perspectiva,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seguirá al pie del cañón defendiendo el mercado.</w:t>
      </w:r>
    </w:p>
    <w:p w14:paraId="319DA940" w14:textId="4C6BB75D" w:rsidR="008907AB" w:rsidRPr="008907AB" w:rsidRDefault="008907AB" w:rsidP="008907AB">
      <w:pPr>
        <w:shd w:val="clear" w:color="auto" w:fill="FFFFFF"/>
        <w:spacing w:before="24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noProof/>
          <w:color w:val="4C4C4C"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0FE5752B" wp14:editId="33736C82">
            <wp:extent cx="5400040" cy="3601720"/>
            <wp:effectExtent l="0" t="0" r="0" b="0"/>
            <wp:docPr id="1501872460" name="Imagen 5" descr="Hombre parado con un celular en la m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72460" name="Imagen 5" descr="Hombre parado con un celular en la ma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D2A5" w14:textId="77777777" w:rsidR="008907AB" w:rsidRDefault="008907AB" w:rsidP="008907AB">
      <w:pPr>
        <w:shd w:val="clear" w:color="auto" w:fill="F0F0F0"/>
        <w:spacing w:after="0" w:line="300" w:lineRule="atLeast"/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 xml:space="preserve">José Ramón González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>Casagrán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 xml:space="preserve">, director de ventas de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  <w:t xml:space="preserve"> en España y Portugal.</w:t>
      </w:r>
    </w:p>
    <w:p w14:paraId="0AC9F16C" w14:textId="77777777" w:rsidR="008907AB" w:rsidRPr="008907AB" w:rsidRDefault="008907AB" w:rsidP="008907AB">
      <w:pPr>
        <w:shd w:val="clear" w:color="auto" w:fill="F0F0F0"/>
        <w:spacing w:after="0" w:line="300" w:lineRule="atLeast"/>
        <w:rPr>
          <w:rFonts w:ascii="Roboto" w:eastAsia="Times New Roman" w:hAnsi="Roboto" w:cs="Times New Roman"/>
          <w:color w:val="4C4C4C"/>
          <w:kern w:val="0"/>
          <w:sz w:val="21"/>
          <w:szCs w:val="21"/>
          <w:lang w:eastAsia="es-ES"/>
          <w14:ligatures w14:val="none"/>
        </w:rPr>
      </w:pPr>
    </w:p>
    <w:p w14:paraId="3807C7FA" w14:textId="77777777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“El año 2023 ha sido un año muy difícil, con una caída de mercado importante. También ha sido el segundo año consecutivo en el que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ha alcanzado el tercer puesto en el ranking español. Para nosotros significa que los clientes más exigentes eligen a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y a sus concesionarios para ser sus socios en el negocio. El mercado de tractores especialistas ha sido el que más ha sufrido, pero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ha mantenido sus volúmenes alcanzando su mejor cuota de mercado, por lo que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abandona la etiqueta de sólo tractor de alta potencia para unos pocos y ofrece soluciones para todo tipo de cultivos y explotaciones” afirma José Ramón González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Casagrán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, director de ventas de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en España y Portugal.</w:t>
      </w:r>
    </w:p>
    <w:p w14:paraId="1D8F98F7" w14:textId="77777777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</w:p>
    <w:p w14:paraId="28EBF8B9" w14:textId="77777777" w:rsidR="008907AB" w:rsidRPr="008907AB" w:rsidRDefault="008907AB" w:rsidP="008907AB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“Ha sido un año duro y por eso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quiere agradecer a sus clientes que sigan depositando su confianza en sus productos y en su red de concesionarios. Invertimos mucho para ser los mejores y ofrecer a nuestros clientes las mejores soluciones en maquinaria agrícola que les ayuden a ser los mejores en sus negocios, porque los mejores llevan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” concluyó José Ramón.</w:t>
      </w:r>
    </w:p>
    <w:p w14:paraId="7FB1A57F" w14:textId="5862F0FD" w:rsidR="008907AB" w:rsidRPr="008907AB" w:rsidRDefault="008907AB" w:rsidP="008907AB">
      <w:pPr>
        <w:shd w:val="clear" w:color="auto" w:fill="FFFFFF"/>
        <w:spacing w:after="0"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noProof/>
          <w:color w:val="4C4C4C"/>
          <w:kern w:val="0"/>
          <w:sz w:val="24"/>
          <w:szCs w:val="24"/>
          <w:lang w:eastAsia="es-ES"/>
          <w14:ligatures w14:val="none"/>
        </w:rPr>
        <w:lastRenderedPageBreak/>
        <w:drawing>
          <wp:inline distT="0" distB="0" distL="0" distR="0" wp14:anchorId="70CCA652" wp14:editId="6F0CC809">
            <wp:extent cx="5400040" cy="7673975"/>
            <wp:effectExtent l="0" t="0" r="0" b="3175"/>
            <wp:docPr id="548485090" name="Imagen 4" descr="Un hombre parado frente a una pantal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85090" name="Imagen 4" descr="Un hombre parado frente a una pantal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069A" w14:textId="77777777" w:rsidR="008907AB" w:rsidRPr="008907AB" w:rsidRDefault="008907AB" w:rsidP="008907AB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</w:pP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Ya entrado 2024,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promete apoyar en todo lo posible al agricultor, adaptándose lo máximo posible a sus cada vez más exigentes necesidades. Jornadas de cosecha como las celebradas en Peñafiel, múltiples demostraciones organizadas de la mano de su experta red de concesionarios, y múltiples eventos, el esperado regreso de </w:t>
      </w:r>
      <w:proofErr w:type="spellStart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>Fendtgüinos</w:t>
      </w:r>
      <w:proofErr w:type="spellEnd"/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t xml:space="preserve"> es inminente, servirán </w:t>
      </w:r>
      <w:r w:rsidRPr="008907AB">
        <w:rPr>
          <w:rFonts w:ascii="Roboto" w:eastAsia="Times New Roman" w:hAnsi="Roboto" w:cs="Times New Roman"/>
          <w:color w:val="4C4C4C"/>
          <w:kern w:val="0"/>
          <w:sz w:val="24"/>
          <w:szCs w:val="24"/>
          <w:lang w:eastAsia="es-ES"/>
          <w14:ligatures w14:val="none"/>
        </w:rPr>
        <w:lastRenderedPageBreak/>
        <w:t>para acercarse al campo y dialogar en busca de soluciones tecnológicas que beneficien al profesional de la agricultura.</w:t>
      </w:r>
    </w:p>
    <w:p w14:paraId="771125D7" w14:textId="77777777" w:rsidR="008907AB" w:rsidRPr="008907AB" w:rsidRDefault="008907AB" w:rsidP="008907AB"/>
    <w:sectPr w:rsidR="008907AB" w:rsidRPr="008907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AB"/>
    <w:rsid w:val="002F5399"/>
    <w:rsid w:val="00421AEE"/>
    <w:rsid w:val="00807A52"/>
    <w:rsid w:val="008907AB"/>
    <w:rsid w:val="00C44DEE"/>
    <w:rsid w:val="00D70297"/>
    <w:rsid w:val="00F5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BE222"/>
  <w15:chartTrackingRefBased/>
  <w15:docId w15:val="{2337CD0F-BE0B-44E3-A206-DBFD2E5C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0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0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07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0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07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07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07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07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07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907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07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07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907A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07A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07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07A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07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07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07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0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07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0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07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07A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07A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07A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07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07A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07A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90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613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2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1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62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3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7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1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29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832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8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5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163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64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3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0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72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1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27313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7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142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3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27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7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97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9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8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2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347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6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1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23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18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802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2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4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166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9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5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9084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57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650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 magan martinez</dc:creator>
  <cp:keywords/>
  <dc:description/>
  <cp:lastModifiedBy>lola magan martinez</cp:lastModifiedBy>
  <cp:revision>1</cp:revision>
  <dcterms:created xsi:type="dcterms:W3CDTF">2024-03-01T11:32:00Z</dcterms:created>
  <dcterms:modified xsi:type="dcterms:W3CDTF">2024-03-01T11:34:00Z</dcterms:modified>
</cp:coreProperties>
</file>